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F" w:rsidRPr="00894F2F" w:rsidRDefault="00894F2F" w:rsidP="00894F2F">
      <w:pPr>
        <w:rPr>
          <w:color w:val="2E74B5" w:themeColor="accent5" w:themeShade="BF"/>
          <w:sz w:val="40"/>
          <w:szCs w:val="40"/>
        </w:rPr>
      </w:pPr>
      <w:r w:rsidRPr="00894F2F">
        <w:rPr>
          <w:color w:val="2E74B5" w:themeColor="accent5" w:themeShade="BF"/>
          <w:sz w:val="40"/>
          <w:szCs w:val="40"/>
        </w:rPr>
        <w:t>POLITIKA OCHRANY ŽIVOTNÍHO PROSTŘEDÍ</w:t>
      </w:r>
    </w:p>
    <w:p w:rsidR="00894F2F" w:rsidRPr="00894F2F" w:rsidRDefault="00894F2F" w:rsidP="00894F2F">
      <w:pPr>
        <w:rPr>
          <w:color w:val="2E74B5" w:themeColor="accent5" w:themeShade="BF"/>
          <w:sz w:val="32"/>
          <w:szCs w:val="32"/>
        </w:rPr>
      </w:pPr>
      <w:r w:rsidRPr="00894F2F">
        <w:rPr>
          <w:color w:val="2E74B5" w:themeColor="accent5" w:themeShade="BF"/>
          <w:sz w:val="32"/>
          <w:szCs w:val="32"/>
        </w:rPr>
        <w:t>Úvod</w:t>
      </w:r>
    </w:p>
    <w:p w:rsidR="00894F2F" w:rsidRDefault="00894F2F" w:rsidP="00894F2F">
      <w:pPr>
        <w:jc w:val="both"/>
      </w:pPr>
      <w:r>
        <w:t xml:space="preserve">Společnost </w:t>
      </w:r>
      <w:r w:rsidR="00996BD5">
        <w:t>AUFEER GROUP</w:t>
      </w:r>
      <w:r>
        <w:t xml:space="preserve">, s.r.o. vznikla </w:t>
      </w:r>
      <w:r w:rsidR="005627D4">
        <w:t>v roce 2021 jako nová společnost zastřešující již existující společnosti AUFEER a stále rozšiřuje své portfolio.</w:t>
      </w:r>
    </w:p>
    <w:p w:rsidR="00894F2F" w:rsidRDefault="00894F2F" w:rsidP="00894F2F">
      <w:pPr>
        <w:jc w:val="both"/>
      </w:pPr>
      <w:r>
        <w:t xml:space="preserve">Environmentální politika </w:t>
      </w:r>
      <w:r w:rsidR="00996BD5">
        <w:t>AUFEER GROUP</w:t>
      </w:r>
      <w:r>
        <w:t xml:space="preserve">, s.r.o. je v souladu s politikou kvality a odpovídá povaze a environmentálním dopadům činností a služeb organizace. Společnost </w:t>
      </w:r>
      <w:r w:rsidR="00996BD5">
        <w:t>AUFEER GROUP</w:t>
      </w:r>
      <w:r>
        <w:t>, s.r.o. považuje ochranu životního prostředí za jeden ze svých klíčových standardů.</w:t>
      </w:r>
    </w:p>
    <w:p w:rsidR="00894F2F" w:rsidRDefault="00894F2F" w:rsidP="00894F2F">
      <w:pPr>
        <w:jc w:val="both"/>
      </w:pPr>
      <w:r>
        <w:t xml:space="preserve">Jednotlivé směrnice ochrany životního prostředí, metodické pokyny v oblasti ochrany ovzduší, vody, chemických látek a managementu odpadů jsou spolu s cíli stanovenými v oblasti ochrany životního prostředí součástí širšího rámce ochrany životního prostředí ve společnosti </w:t>
      </w:r>
      <w:r w:rsidR="00996BD5">
        <w:t>AUFEER GROUP</w:t>
      </w:r>
      <w:r>
        <w:t>, s.r.o.</w:t>
      </w:r>
      <w:r w:rsidR="00BB481F">
        <w:t xml:space="preserve"> </w:t>
      </w:r>
      <w:r>
        <w:t>Společnost musí zajistit, aby s těmito postupy byli všichni zaměstnanci seznámeni, rozuměli jim a zároveň musí být</w:t>
      </w:r>
      <w:r w:rsidR="00BB481F">
        <w:t xml:space="preserve"> </w:t>
      </w:r>
      <w:r>
        <w:t>tyto postupy průběžně aktualizovány s ohledem na stanovování environmentálních cílů.</w:t>
      </w:r>
      <w:r w:rsidR="00996BD5">
        <w:t xml:space="preserve"> </w:t>
      </w:r>
      <w:r>
        <w:t>V rámci rozvojových plánu požadujeme od našich partnerů a subdodavatelů maximální důraz na životní prostředí,</w:t>
      </w:r>
      <w:r w:rsidR="00BB481F">
        <w:t xml:space="preserve"> </w:t>
      </w:r>
      <w:r>
        <w:t>snížení energetických nároků, akceptaci veškerých trendů vedoucích k ochraně životního prostředí.</w:t>
      </w:r>
    </w:p>
    <w:p w:rsidR="00894F2F" w:rsidRPr="00BB481F" w:rsidRDefault="00894F2F" w:rsidP="00894F2F">
      <w:pPr>
        <w:jc w:val="both"/>
        <w:rPr>
          <w:b/>
          <w:bCs/>
          <w:color w:val="2E74B5" w:themeColor="accent5" w:themeShade="BF"/>
        </w:rPr>
      </w:pPr>
      <w:r w:rsidRPr="00BB481F">
        <w:rPr>
          <w:b/>
          <w:bCs/>
          <w:color w:val="2E74B5" w:themeColor="accent5" w:themeShade="BF"/>
        </w:rPr>
        <w:t xml:space="preserve">Vedení společnosti </w:t>
      </w:r>
      <w:r w:rsidR="00996BD5">
        <w:rPr>
          <w:b/>
          <w:bCs/>
          <w:color w:val="2E74B5" w:themeColor="accent5" w:themeShade="BF"/>
        </w:rPr>
        <w:t>AUFEER GROUP</w:t>
      </w:r>
      <w:r w:rsidRPr="00BB481F">
        <w:rPr>
          <w:b/>
          <w:bCs/>
          <w:color w:val="2E74B5" w:themeColor="accent5" w:themeShade="BF"/>
        </w:rPr>
        <w:t xml:space="preserve"> s.r.o. stanovilo pro následující období tyto zásady, které náleží k</w:t>
      </w:r>
      <w:r w:rsidR="00BB481F">
        <w:rPr>
          <w:b/>
          <w:bCs/>
          <w:color w:val="2E74B5" w:themeColor="accent5" w:themeShade="BF"/>
        </w:rPr>
        <w:t> </w:t>
      </w:r>
      <w:r w:rsidRPr="00BB481F">
        <w:rPr>
          <w:b/>
          <w:bCs/>
          <w:color w:val="2E74B5" w:themeColor="accent5" w:themeShade="BF"/>
        </w:rPr>
        <w:t>prioritám</w:t>
      </w:r>
      <w:r w:rsidR="00BB481F">
        <w:rPr>
          <w:b/>
          <w:bCs/>
          <w:color w:val="2E74B5" w:themeColor="accent5" w:themeShade="BF"/>
        </w:rPr>
        <w:t xml:space="preserve"> </w:t>
      </w:r>
      <w:r w:rsidRPr="00BB481F">
        <w:rPr>
          <w:b/>
          <w:bCs/>
          <w:color w:val="2E74B5" w:themeColor="accent5" w:themeShade="BF"/>
        </w:rPr>
        <w:t>společnosti:</w:t>
      </w:r>
    </w:p>
    <w:p w:rsidR="00894F2F" w:rsidRDefault="00894F2F" w:rsidP="00BB481F">
      <w:pPr>
        <w:pStyle w:val="Odstavecseseznamem"/>
        <w:numPr>
          <w:ilvl w:val="0"/>
          <w:numId w:val="1"/>
        </w:numPr>
        <w:jc w:val="both"/>
      </w:pPr>
      <w:r>
        <w:t>zavést a pravidelně ověřovat environmentální systém společnosti včetně stanovení a přezkoumání</w:t>
      </w:r>
      <w:r w:rsidR="00BB481F">
        <w:t xml:space="preserve"> </w:t>
      </w:r>
      <w:r>
        <w:t>environmentálních cílů</w:t>
      </w:r>
      <w:r w:rsidR="00BB481F">
        <w:t>,</w:t>
      </w:r>
    </w:p>
    <w:p w:rsidR="00894F2F" w:rsidRDefault="00894F2F" w:rsidP="00BB481F">
      <w:pPr>
        <w:pStyle w:val="Odstavecseseznamem"/>
        <w:numPr>
          <w:ilvl w:val="0"/>
          <w:numId w:val="1"/>
        </w:numPr>
        <w:jc w:val="both"/>
      </w:pPr>
      <w:r>
        <w:t>prosazovat environmentální politiku směrem k dodavatelům tak, aby byly zajištěny požadavky týkající se</w:t>
      </w:r>
      <w:r w:rsidR="00BB481F">
        <w:t xml:space="preserve"> </w:t>
      </w:r>
      <w:r>
        <w:t>ochrany životního prostředí</w:t>
      </w:r>
      <w:r w:rsidR="00BB481F">
        <w:t>,</w:t>
      </w:r>
    </w:p>
    <w:p w:rsidR="00894F2F" w:rsidRDefault="00894F2F" w:rsidP="00BB481F">
      <w:pPr>
        <w:pStyle w:val="Odstavecseseznamem"/>
        <w:numPr>
          <w:ilvl w:val="0"/>
          <w:numId w:val="1"/>
        </w:numPr>
        <w:jc w:val="both"/>
      </w:pPr>
      <w:r>
        <w:t>neustále zlepšovat postupy pro ochranu životního prostředí, preferovat prevenci před odstraňováním</w:t>
      </w:r>
      <w:r w:rsidR="00BB481F">
        <w:t xml:space="preserve"> </w:t>
      </w:r>
      <w:r>
        <w:t>následků environmentálních dopadů a zvyšovat odbornou úroveň, odpovědnost a motivaci svých zaměstnanců v</w:t>
      </w:r>
      <w:r w:rsidR="00BB481F">
        <w:t xml:space="preserve"> </w:t>
      </w:r>
      <w:r>
        <w:t>oblasti ochrany životního prostředí</w:t>
      </w:r>
      <w:r w:rsidR="00BB481F">
        <w:t>,</w:t>
      </w:r>
    </w:p>
    <w:p w:rsidR="00894F2F" w:rsidRDefault="00894F2F" w:rsidP="00BB481F">
      <w:pPr>
        <w:pStyle w:val="Odstavecseseznamem"/>
        <w:numPr>
          <w:ilvl w:val="0"/>
          <w:numId w:val="1"/>
        </w:numPr>
        <w:jc w:val="both"/>
      </w:pPr>
      <w:r>
        <w:t>dodržovat platná ustanovení všech legislativních předpisů souvisejících s ochranou životního prostředí,</w:t>
      </w:r>
      <w:r w:rsidR="00BB481F">
        <w:t xml:space="preserve"> </w:t>
      </w:r>
      <w:r>
        <w:t>bezpečnost práce a požární ochrany</w:t>
      </w:r>
      <w:r w:rsidR="00BB481F">
        <w:t>,</w:t>
      </w:r>
    </w:p>
    <w:p w:rsidR="00894F2F" w:rsidRDefault="00894F2F" w:rsidP="00BB481F">
      <w:pPr>
        <w:pStyle w:val="Odstavecseseznamem"/>
        <w:numPr>
          <w:ilvl w:val="0"/>
          <w:numId w:val="1"/>
        </w:numPr>
        <w:jc w:val="both"/>
      </w:pPr>
      <w:r>
        <w:t>spolupracovat s příslušnými úřady, obchodními a zájmovými skupinami tak, aby byly respektovány státní a</w:t>
      </w:r>
      <w:r w:rsidR="00BB481F">
        <w:t xml:space="preserve"> </w:t>
      </w:r>
      <w:r>
        <w:t>regionální předpisy</w:t>
      </w:r>
    </w:p>
    <w:p w:rsidR="008F1BEE" w:rsidRDefault="00894F2F" w:rsidP="00894F2F">
      <w:pPr>
        <w:jc w:val="both"/>
      </w:pPr>
      <w:r>
        <w:t xml:space="preserve">Všichni zaměstnanci </w:t>
      </w:r>
      <w:r w:rsidR="00996BD5">
        <w:t>AUFEER GROUP</w:t>
      </w:r>
      <w:r w:rsidR="00BB481F">
        <w:t>,</w:t>
      </w:r>
      <w:r>
        <w:t xml:space="preserve"> s.r.o. jsou odpovědni za plnění této politiky.</w:t>
      </w:r>
    </w:p>
    <w:p w:rsidR="00BB481F" w:rsidRDefault="00BB481F" w:rsidP="00894F2F">
      <w:pPr>
        <w:jc w:val="both"/>
      </w:pPr>
    </w:p>
    <w:p w:rsidR="00BB481F" w:rsidRPr="00BB481F" w:rsidRDefault="00BB481F" w:rsidP="00BB481F">
      <w:pPr>
        <w:jc w:val="both"/>
        <w:rPr>
          <w:color w:val="2E74B5" w:themeColor="accent5" w:themeShade="BF"/>
          <w:sz w:val="32"/>
          <w:szCs w:val="32"/>
        </w:rPr>
      </w:pPr>
      <w:r w:rsidRPr="00BB481F">
        <w:rPr>
          <w:color w:val="2E74B5" w:themeColor="accent5" w:themeShade="BF"/>
          <w:sz w:val="32"/>
          <w:szCs w:val="32"/>
        </w:rPr>
        <w:t>Uplatnění</w:t>
      </w:r>
    </w:p>
    <w:p w:rsidR="00BB481F" w:rsidRDefault="00BB481F" w:rsidP="00BB481F">
      <w:pPr>
        <w:jc w:val="both"/>
      </w:pPr>
      <w:r>
        <w:t xml:space="preserve">Politika ochrany životního prostředí, Etický Kodex a Kodex chování společnosti </w:t>
      </w:r>
      <w:r w:rsidR="00996BD5">
        <w:t>AUFEER GROUP</w:t>
      </w:r>
      <w:r>
        <w:t xml:space="preserve">, s.r.o. platí pro společnost </w:t>
      </w:r>
      <w:r w:rsidR="00996BD5">
        <w:t>AUFEER GROUP</w:t>
      </w:r>
      <w:r>
        <w:t xml:space="preserve">, s.r.o. Bez výjimky se vztahuje také na všechny zaměstnance těchto </w:t>
      </w:r>
      <w:r>
        <w:lastRenderedPageBreak/>
        <w:t>společností, bez ohledu na jejich</w:t>
      </w:r>
      <w:r w:rsidR="003975EA">
        <w:t xml:space="preserve"> </w:t>
      </w:r>
      <w:r>
        <w:t>postavení, funkci nebo úroveň zaměstnání, a na každého člena některého z orgánů společnosti těchto subjektů.</w:t>
      </w:r>
    </w:p>
    <w:p w:rsidR="00BB481F" w:rsidRPr="003975EA" w:rsidRDefault="00BB481F" w:rsidP="00BB481F">
      <w:pPr>
        <w:jc w:val="both"/>
        <w:rPr>
          <w:color w:val="2E74B5" w:themeColor="accent5" w:themeShade="BF"/>
          <w:sz w:val="32"/>
          <w:szCs w:val="32"/>
        </w:rPr>
      </w:pPr>
      <w:r w:rsidRPr="003975EA">
        <w:rPr>
          <w:color w:val="2E74B5" w:themeColor="accent5" w:themeShade="BF"/>
          <w:sz w:val="32"/>
          <w:szCs w:val="32"/>
        </w:rPr>
        <w:t>Voda</w:t>
      </w:r>
    </w:p>
    <w:p w:rsidR="00BB481F" w:rsidRDefault="00BB481F" w:rsidP="00BB481F">
      <w:pPr>
        <w:jc w:val="both"/>
      </w:pPr>
      <w:r>
        <w:t xml:space="preserve">Společnost </w:t>
      </w:r>
      <w:r w:rsidR="00996BD5">
        <w:t>AUFEER GROUP</w:t>
      </w:r>
      <w:r w:rsidR="003975EA">
        <w:t>,</w:t>
      </w:r>
      <w:r>
        <w:t xml:space="preserve"> s.r.o. využívá vodu z městského vodovodu, voda je spotřebovávána v sociálním zařízení pro</w:t>
      </w:r>
      <w:r w:rsidR="003975EA">
        <w:t xml:space="preserve"> </w:t>
      </w:r>
      <w:r>
        <w:t>zaměstnance a drobnou údržbu, vzhledem k oboru podnikání a zejména projekční činnosti je patrné, že voda není</w:t>
      </w:r>
      <w:r w:rsidR="003975EA">
        <w:t xml:space="preserve"> </w:t>
      </w:r>
      <w:r>
        <w:t>využívána k technologickým účelům.</w:t>
      </w:r>
    </w:p>
    <w:p w:rsidR="00BB481F" w:rsidRDefault="00BB481F" w:rsidP="00BB481F">
      <w:pPr>
        <w:jc w:val="both"/>
      </w:pPr>
      <w:r>
        <w:t xml:space="preserve">Společnost </w:t>
      </w:r>
      <w:r w:rsidR="00996BD5">
        <w:t>AUFEER GROUP</w:t>
      </w:r>
      <w:r w:rsidR="003975EA">
        <w:t>,</w:t>
      </w:r>
      <w:r>
        <w:t xml:space="preserve"> s.r.o. nevypouští odpadní vody do povrchových vod, pouze do městské kanalizace.</w:t>
      </w:r>
      <w:r w:rsidR="003975EA">
        <w:t xml:space="preserve"> </w:t>
      </w:r>
      <w:r>
        <w:t>Větší část srážkových vod zachytáváme do retenční nádrže pro zalévání, pokud dojde k naplnění přebytková voda</w:t>
      </w:r>
      <w:r w:rsidR="003975EA">
        <w:t xml:space="preserve"> </w:t>
      </w:r>
      <w:r>
        <w:t>odtéká do zasakovacích objektů v areálu.</w:t>
      </w:r>
      <w:r w:rsidR="003975EA">
        <w:t xml:space="preserve"> </w:t>
      </w:r>
      <w:r>
        <w:t>V budově vedení společnosti je využíván ohřev vody ze solárních panelů, čímž dochází k úspoře energií a následnému</w:t>
      </w:r>
      <w:r w:rsidR="003975EA">
        <w:t xml:space="preserve"> </w:t>
      </w:r>
      <w:r>
        <w:t>nezatěžování životního prostředí.</w:t>
      </w:r>
    </w:p>
    <w:p w:rsidR="00BB481F" w:rsidRPr="003975EA" w:rsidRDefault="00BB481F" w:rsidP="00BB481F">
      <w:pPr>
        <w:jc w:val="both"/>
        <w:rPr>
          <w:color w:val="2E74B5" w:themeColor="accent5" w:themeShade="BF"/>
          <w:sz w:val="32"/>
          <w:szCs w:val="32"/>
        </w:rPr>
      </w:pPr>
      <w:r w:rsidRPr="003975EA">
        <w:rPr>
          <w:color w:val="2E74B5" w:themeColor="accent5" w:themeShade="BF"/>
          <w:sz w:val="32"/>
          <w:szCs w:val="32"/>
        </w:rPr>
        <w:t>Vzduch</w:t>
      </w:r>
    </w:p>
    <w:p w:rsidR="00BB481F" w:rsidRDefault="00BB481F" w:rsidP="00BB481F">
      <w:pPr>
        <w:jc w:val="both"/>
      </w:pPr>
      <w:r>
        <w:t xml:space="preserve">Společnost </w:t>
      </w:r>
      <w:r w:rsidR="00996BD5">
        <w:t>AUFEER GROUP</w:t>
      </w:r>
      <w:r w:rsidR="003975EA">
        <w:t>,</w:t>
      </w:r>
      <w:r>
        <w:t xml:space="preserve"> s.r.o. neprodukuje žádné emise, které by byly vedlejším produktem přímo spojeným s</w:t>
      </w:r>
      <w:r w:rsidR="003975EA">
        <w:t xml:space="preserve"> </w:t>
      </w:r>
      <w:r>
        <w:t>předmětem našeho podnikáním.</w:t>
      </w:r>
    </w:p>
    <w:p w:rsidR="00BB481F" w:rsidRDefault="00996BD5" w:rsidP="00BB481F">
      <w:pPr>
        <w:jc w:val="both"/>
      </w:pPr>
      <w:r>
        <w:t>AUFEER GROUP</w:t>
      </w:r>
      <w:r w:rsidR="003975EA">
        <w:t>, s.r.o.</w:t>
      </w:r>
      <w:r w:rsidR="00BB481F">
        <w:t xml:space="preserve"> provozuje osobní motorová vozidla, která produkují emise, avšak všechna vozidla společnosti </w:t>
      </w:r>
      <w:r>
        <w:t>AUFEER GROUP</w:t>
      </w:r>
      <w:r w:rsidR="003975EA">
        <w:t xml:space="preserve">, </w:t>
      </w:r>
      <w:r w:rsidR="00BB481F">
        <w:t>s.r.o. splňují emisní limity dané právními předpisy a v pravidelných intervalech procházejí servisními</w:t>
      </w:r>
      <w:r w:rsidR="003975EA">
        <w:t xml:space="preserve"> </w:t>
      </w:r>
      <w:r w:rsidR="00BB481F">
        <w:t>prohlídkami zahrnujícími i měření emisí. Hlavním kritériem při výběru nového vozidla je produkce emisí, z</w:t>
      </w:r>
      <w:r w:rsidR="003975EA">
        <w:t> </w:t>
      </w:r>
      <w:r w:rsidR="00BB481F">
        <w:t>tohoto</w:t>
      </w:r>
      <w:r w:rsidR="003975EA">
        <w:t xml:space="preserve"> </w:t>
      </w:r>
      <w:r w:rsidR="00BB481F">
        <w:t>důvodu vedení naší společnosti v budoucnu zvažuje nákup elektromobilů a instalaci dobíjecích stanic. Infrastruktura a</w:t>
      </w:r>
      <w:r w:rsidR="003975EA">
        <w:t xml:space="preserve"> </w:t>
      </w:r>
      <w:r w:rsidR="00BB481F">
        <w:t>kabelová příprava pro 3ks nabíjecích stanic je již připravena v areálu společnosti, která budou následně využívány, jak</w:t>
      </w:r>
      <w:r w:rsidR="003975EA">
        <w:t xml:space="preserve"> </w:t>
      </w:r>
      <w:r w:rsidR="00BB481F">
        <w:t>pro vlastní vozidla, tak pro zaměstnance a návštěvníky.</w:t>
      </w:r>
      <w:r w:rsidR="003975EA">
        <w:t xml:space="preserve"> </w:t>
      </w:r>
      <w:r w:rsidR="00BB481F">
        <w:t>Společnost motivuje k využívání bezemisních způsobů dopravy, proto zřizuje ve svých areálech krytá parkovací stání</w:t>
      </w:r>
      <w:r w:rsidR="003975EA">
        <w:t xml:space="preserve"> </w:t>
      </w:r>
      <w:r w:rsidR="00BB481F">
        <w:t>pro jízdní kola, elektrokola a koloběžky a podporuje rozšiřování sítě městské hromadné dopravy v regionu.</w:t>
      </w:r>
    </w:p>
    <w:p w:rsidR="00BB481F" w:rsidRPr="003975EA" w:rsidRDefault="00BB481F" w:rsidP="00BB481F">
      <w:pPr>
        <w:jc w:val="both"/>
        <w:rPr>
          <w:color w:val="2E74B5" w:themeColor="accent5" w:themeShade="BF"/>
          <w:sz w:val="32"/>
          <w:szCs w:val="32"/>
        </w:rPr>
      </w:pPr>
      <w:r w:rsidRPr="003975EA">
        <w:rPr>
          <w:color w:val="2E74B5" w:themeColor="accent5" w:themeShade="BF"/>
          <w:sz w:val="32"/>
          <w:szCs w:val="32"/>
        </w:rPr>
        <w:t>Hospodaření s odpady</w:t>
      </w:r>
    </w:p>
    <w:p w:rsidR="00BB481F" w:rsidRDefault="00BB481F" w:rsidP="00BB481F">
      <w:pPr>
        <w:jc w:val="both"/>
      </w:pPr>
      <w:r>
        <w:t xml:space="preserve">Filozofií společnosti </w:t>
      </w:r>
      <w:r w:rsidR="00996BD5">
        <w:t>AUFEER GROUP</w:t>
      </w:r>
      <w:r w:rsidR="003975EA">
        <w:t>,</w:t>
      </w:r>
      <w:r>
        <w:t xml:space="preserve"> s.r.o. je v první řadě negenerovat zbytečný odpad a ten vygenerovaný roztřídit a</w:t>
      </w:r>
      <w:r w:rsidR="003975EA">
        <w:t xml:space="preserve"> </w:t>
      </w:r>
      <w:r>
        <w:t>recyklovat v co největší míře.</w:t>
      </w:r>
      <w:r w:rsidR="003975EA">
        <w:t xml:space="preserve"> </w:t>
      </w:r>
      <w:r>
        <w:t>Společnost striktně vyžaduje veškeré třídění odpadu na všech svých pracovištích.</w:t>
      </w:r>
    </w:p>
    <w:p w:rsidR="003975EA" w:rsidRDefault="003975EA" w:rsidP="00BB481F">
      <w:pPr>
        <w:jc w:val="both"/>
      </w:pPr>
    </w:p>
    <w:p w:rsidR="003975EA" w:rsidRDefault="003975EA" w:rsidP="00BB481F">
      <w:pPr>
        <w:jc w:val="both"/>
      </w:pPr>
    </w:p>
    <w:p w:rsidR="003975EA" w:rsidRDefault="003975EA" w:rsidP="003975EA">
      <w:pPr>
        <w:jc w:val="both"/>
      </w:pPr>
      <w:r>
        <w:t xml:space="preserve">Veškerý roztříděný odpad ve společnosti </w:t>
      </w:r>
      <w:r w:rsidR="00996BD5">
        <w:t>AUFEER GROUP</w:t>
      </w:r>
      <w:r>
        <w:t>, s.r.o. se recykluje ve spolupráci s odbornými firmami. Společnost striktně vyžaduje doklady o nakládání s odpady.</w:t>
      </w:r>
    </w:p>
    <w:p w:rsidR="003975EA" w:rsidRPr="003975EA" w:rsidRDefault="003975EA" w:rsidP="003975EA">
      <w:pPr>
        <w:jc w:val="both"/>
        <w:rPr>
          <w:color w:val="2E74B5" w:themeColor="accent5" w:themeShade="BF"/>
          <w:sz w:val="32"/>
          <w:szCs w:val="32"/>
        </w:rPr>
      </w:pPr>
      <w:r w:rsidRPr="003975EA">
        <w:rPr>
          <w:color w:val="2E74B5" w:themeColor="accent5" w:themeShade="BF"/>
          <w:sz w:val="32"/>
          <w:szCs w:val="32"/>
        </w:rPr>
        <w:t>Energetická politika</w:t>
      </w:r>
    </w:p>
    <w:p w:rsidR="003975EA" w:rsidRDefault="003975EA" w:rsidP="003975EA">
      <w:pPr>
        <w:jc w:val="both"/>
      </w:pPr>
      <w:r>
        <w:lastRenderedPageBreak/>
        <w:t xml:space="preserve">Energetická politika společnosti </w:t>
      </w:r>
      <w:r w:rsidR="00996BD5">
        <w:t>AUFEER GROUP</w:t>
      </w:r>
      <w:r>
        <w:t>, s.r.o. je proces pro zajištění energetických potřeb budov a zařízení ve vlastnictví nebo v nájmu s ohledem na snižování nákladů za spotřebu i snižování spotřeby samotné.</w:t>
      </w:r>
    </w:p>
    <w:p w:rsidR="003975EA" w:rsidRDefault="003975EA" w:rsidP="003975EA">
      <w:pPr>
        <w:jc w:val="both"/>
      </w:pPr>
      <w:r>
        <w:t>Zajištění zvyšování energetické účinnosti je v souladu s požadavky systému ČSN EN ISO 50001 - Systémy managementu hospodaření s energií. Touto cestou chceme přispět k vyšší účinnosti využívání dostupných zdrojů energie, zvyšování konkurenceschopnosti a snižování emisí skleníkových plynů a souvisejících dopadů na životní prostředí.</w:t>
      </w:r>
    </w:p>
    <w:p w:rsidR="003975EA" w:rsidRDefault="003975EA" w:rsidP="003975EA">
      <w:pPr>
        <w:jc w:val="both"/>
      </w:pPr>
      <w:r>
        <w:t xml:space="preserve">Vedení společnosti </w:t>
      </w:r>
      <w:r w:rsidR="00996BD5">
        <w:t>AUFEER GROUP</w:t>
      </w:r>
      <w:r>
        <w:t>, s.</w:t>
      </w:r>
      <w:proofErr w:type="spellStart"/>
      <w:r>
        <w:t>r.o</w:t>
      </w:r>
      <w:proofErr w:type="spellEnd"/>
      <w:r>
        <w:t xml:space="preserve"> se v rámci své strategie při hospodaření s energií zavazuje k: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neustálému snižování energetické náročnosti budov s ohledem na provozní (ekonomické), technické a ekologické parametry,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přijímání opatření zaměřených na průběžné zlepšování hospodaření s energií,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zajišťování a poskytování dostupných informací a zdrojů nezbytných k dosahování energetických cílů a cílových hodnot,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dodržování všech legislativních a dalších požadavků vztahujících se na užití a spotřebu energií,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zlepšování úrovně řízení hospodaření s energií, a to v souladu se strategickými záměry společnosti,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podporování nákupu energeticky úsporných produktů a služeb, návrhů na snižování energetické náročnosti,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prosazování zásad efektivního využití energií a ochrany životního prostředí u smluvních partnerů,</w:t>
      </w:r>
    </w:p>
    <w:p w:rsidR="003975EA" w:rsidRDefault="003975EA" w:rsidP="00A549DA">
      <w:pPr>
        <w:pStyle w:val="Odstavecseseznamem"/>
        <w:numPr>
          <w:ilvl w:val="0"/>
          <w:numId w:val="2"/>
        </w:numPr>
        <w:jc w:val="both"/>
      </w:pPr>
      <w:r>
        <w:t>poskytování vzdělávání všem svým zaměstnancům v oblasti energetického managementu.</w:t>
      </w:r>
    </w:p>
    <w:p w:rsidR="003975EA" w:rsidRPr="00A549DA" w:rsidRDefault="003975EA" w:rsidP="003975EA">
      <w:pPr>
        <w:jc w:val="both"/>
        <w:rPr>
          <w:color w:val="2E74B5" w:themeColor="accent5" w:themeShade="BF"/>
          <w:sz w:val="32"/>
          <w:szCs w:val="32"/>
        </w:rPr>
      </w:pPr>
      <w:r w:rsidRPr="00A549DA">
        <w:rPr>
          <w:color w:val="2E74B5" w:themeColor="accent5" w:themeShade="BF"/>
          <w:sz w:val="32"/>
          <w:szCs w:val="32"/>
        </w:rPr>
        <w:t>Zodpovědné získávání surovin</w:t>
      </w:r>
    </w:p>
    <w:p w:rsidR="003975EA" w:rsidRDefault="003975EA" w:rsidP="003975EA">
      <w:pPr>
        <w:jc w:val="both"/>
      </w:pPr>
      <w:r>
        <w:t>Partneři jsou povinni zajistit, aby zboží a materiály nepocházely z pochybných nebo nelegálních zdrojů. Jsou povinni</w:t>
      </w:r>
      <w:r w:rsidR="00A549DA">
        <w:t xml:space="preserve"> </w:t>
      </w:r>
      <w:r>
        <w:t>provádět opatření pro zodpovědné získávání zboží a materiálů s cílem zajistit dodržování právních předpisů. Není</w:t>
      </w:r>
      <w:r w:rsidR="00A549DA">
        <w:t xml:space="preserve"> </w:t>
      </w:r>
      <w:r>
        <w:t>povolen nákup a obchodování s regulovanými konfliktními minerály (zejména tantal, cín, wolfram, zlato nebo jejich</w:t>
      </w:r>
      <w:r w:rsidR="00A549DA">
        <w:t xml:space="preserve"> </w:t>
      </w:r>
      <w:r>
        <w:t xml:space="preserve">deriváty pokládané za konfliktní). Obchodní partneři musí zajistit, aby společnosti </w:t>
      </w:r>
      <w:r w:rsidR="00996BD5">
        <w:t>AUFEER GROUP</w:t>
      </w:r>
      <w:r w:rsidR="00A549DA">
        <w:t>,</w:t>
      </w:r>
      <w:r>
        <w:t xml:space="preserve"> s.r.o. nebylo</w:t>
      </w:r>
      <w:r w:rsidR="00A549DA">
        <w:t xml:space="preserve"> </w:t>
      </w:r>
      <w:r>
        <w:t>dodáváno žádné zboží obsahující kovy na bázi minerálů pocházejících z konfliktních oblastí, kde jejich nákup přímo</w:t>
      </w:r>
      <w:r w:rsidR="00A549DA">
        <w:t xml:space="preserve"> </w:t>
      </w:r>
      <w:r>
        <w:t>nebo nepřímo podporuje nebo financuje ozbrojené skupiny</w:t>
      </w:r>
      <w:r w:rsidR="00A549DA">
        <w:t>.</w:t>
      </w:r>
    </w:p>
    <w:p w:rsidR="00A549DA" w:rsidRDefault="00A549DA" w:rsidP="003975EA">
      <w:pPr>
        <w:jc w:val="both"/>
      </w:pPr>
    </w:p>
    <w:p w:rsidR="00A549DA" w:rsidRDefault="00A549DA" w:rsidP="003975EA">
      <w:pPr>
        <w:jc w:val="both"/>
      </w:pPr>
    </w:p>
    <w:p w:rsidR="00A549DA" w:rsidRDefault="00A549DA" w:rsidP="003975EA">
      <w:pPr>
        <w:jc w:val="both"/>
      </w:pPr>
    </w:p>
    <w:p w:rsidR="00A549DA" w:rsidRDefault="00A549DA" w:rsidP="003975EA">
      <w:pPr>
        <w:jc w:val="both"/>
      </w:pPr>
    </w:p>
    <w:p w:rsidR="00A549DA" w:rsidRPr="00A549DA" w:rsidRDefault="00A549DA" w:rsidP="00A549DA">
      <w:pPr>
        <w:jc w:val="both"/>
        <w:rPr>
          <w:color w:val="2E74B5" w:themeColor="accent5" w:themeShade="BF"/>
          <w:sz w:val="32"/>
          <w:szCs w:val="32"/>
        </w:rPr>
      </w:pPr>
      <w:r w:rsidRPr="00A549DA">
        <w:rPr>
          <w:color w:val="2E74B5" w:themeColor="accent5" w:themeShade="BF"/>
          <w:sz w:val="32"/>
          <w:szCs w:val="32"/>
        </w:rPr>
        <w:t>Strategický přístup vedení společnosti k Environmentální politice</w:t>
      </w:r>
    </w:p>
    <w:p w:rsidR="00A549DA" w:rsidRDefault="00A549DA" w:rsidP="00A549DA">
      <w:pPr>
        <w:jc w:val="both"/>
      </w:pPr>
      <w:r>
        <w:lastRenderedPageBreak/>
        <w:t>Vytvářet odpovídající podmínky pro plnění stanovených záměrů společnosti a k tomu uvolňovat potřebné zdroje. Podporovat zvyšování kvalifikace u svých pracovníků a zvyšovat jejich povědomí v oblasti kvality a ochrany životního prostředí. Zajistit odpovídající motivaci v systému odměňování a rozvoj motivačních prvků. Své hospodářské cíle realizovat s ohledem na potřeby ochrany životního prostředí. K podávání otevřených a pravdivých informací o dopadech svých podnikatelských činností na životní prostředí, pracovní prostředí a zdraví svých pracovníků.</w:t>
      </w:r>
    </w:p>
    <w:p w:rsidR="00A549DA" w:rsidRDefault="00A549DA" w:rsidP="00A549DA">
      <w:pPr>
        <w:jc w:val="both"/>
      </w:pPr>
      <w:r>
        <w:t>Vést otevřený dialog se zákazníky, svými pracovníky, dodavateli, orgány státní správy, zájmovými skupinami a ekologickými organizacemi o přístupu společnosti k ochraně životního prostředí. Poskytovat odpovídající zdroje pro trvalý rozvoj systému kvality a ochrany životního prostředí v souladu s požadavky normy ISO 9001:2015.</w:t>
      </w:r>
    </w:p>
    <w:p w:rsidR="00A549DA" w:rsidRDefault="00A549DA" w:rsidP="00A549DA">
      <w:pPr>
        <w:jc w:val="both"/>
      </w:pPr>
      <w:r>
        <w:t>Nebude činit žádná rozhodnutí nebo opatření, která by jakýmkoliv způsobem mohla nepříznivě ovlivňovat životní prostředí.</w:t>
      </w:r>
    </w:p>
    <w:p w:rsidR="00A549DA" w:rsidRDefault="00A549DA" w:rsidP="00A549DA">
      <w:pPr>
        <w:jc w:val="both"/>
      </w:pPr>
      <w:r>
        <w:t xml:space="preserve">Bude vyzývat naše subdodavatele a smluvní partnery k prokazování vyšší environmentální uvědomělosti a formou řízené spolupráce působit na zvyšování jejich povědomí ke kvalitě a ochraně životního prostředí. Trvalou vzájemnou komunikací se zákazníky a ostatními zainteresovanými stranami dosáhneme lepšího pochopení chování </w:t>
      </w:r>
      <w:r w:rsidR="00996BD5">
        <w:t>AUFEER GROUP</w:t>
      </w:r>
      <w:r>
        <w:t>, s.r.o. vůči životnímu prostředí.</w:t>
      </w:r>
    </w:p>
    <w:p w:rsidR="00A549DA" w:rsidRPr="00A549DA" w:rsidRDefault="00A549DA" w:rsidP="00A549DA">
      <w:pPr>
        <w:jc w:val="both"/>
        <w:rPr>
          <w:color w:val="2E74B5" w:themeColor="accent5" w:themeShade="BF"/>
          <w:sz w:val="32"/>
          <w:szCs w:val="32"/>
        </w:rPr>
      </w:pPr>
      <w:r w:rsidRPr="00A549DA">
        <w:rPr>
          <w:color w:val="2E74B5" w:themeColor="accent5" w:themeShade="BF"/>
          <w:sz w:val="32"/>
          <w:szCs w:val="32"/>
        </w:rPr>
        <w:t>Závěrečné ustanovení</w:t>
      </w:r>
    </w:p>
    <w:p w:rsidR="00A549DA" w:rsidRDefault="00A549DA" w:rsidP="00A549DA">
      <w:pPr>
        <w:jc w:val="both"/>
      </w:pPr>
      <w:r>
        <w:t xml:space="preserve">Tato Politika ochrany životního prostředí je přístupná všem zaměstnancům společnosti </w:t>
      </w:r>
      <w:r w:rsidR="00996BD5">
        <w:t>AUFEER GROUP</w:t>
      </w:r>
      <w:r>
        <w:t xml:space="preserve">, s.r.o. a pro veřejnost je přístupná na webových stránkách společnosti </w:t>
      </w:r>
      <w:hyperlink r:id="rId7" w:history="1">
        <w:r w:rsidRPr="00AF2375">
          <w:rPr>
            <w:rStyle w:val="Hypertextovodkaz"/>
          </w:rPr>
          <w:t>www.aufeerjob.cz</w:t>
        </w:r>
      </w:hyperlink>
      <w:r>
        <w:t xml:space="preserve">. Všichni zaměstnanci </w:t>
      </w:r>
      <w:r w:rsidR="00996BD5">
        <w:t>AUFEER GROUP</w:t>
      </w:r>
      <w:r>
        <w:t>, s.r.o. jsou odpovědni za plnění této politiky.</w:t>
      </w:r>
    </w:p>
    <w:p w:rsidR="00A549DA" w:rsidRPr="00A549DA" w:rsidRDefault="00A549DA" w:rsidP="00A549DA">
      <w:pPr>
        <w:jc w:val="both"/>
        <w:rPr>
          <w:color w:val="2E74B5" w:themeColor="accent5" w:themeShade="BF"/>
          <w:sz w:val="32"/>
          <w:szCs w:val="32"/>
        </w:rPr>
      </w:pPr>
      <w:r w:rsidRPr="00A549DA">
        <w:rPr>
          <w:color w:val="2E74B5" w:themeColor="accent5" w:themeShade="BF"/>
          <w:sz w:val="32"/>
          <w:szCs w:val="32"/>
        </w:rPr>
        <w:t>Kontakty</w:t>
      </w:r>
    </w:p>
    <w:p w:rsidR="00A549DA" w:rsidRDefault="00A549DA" w:rsidP="00A549DA">
      <w:pPr>
        <w:jc w:val="both"/>
      </w:pPr>
      <w:r>
        <w:t xml:space="preserve">Kontaktní osoba pro řešení dotazů a nesrovnalostí je pan </w:t>
      </w:r>
      <w:r w:rsidRPr="005627D4">
        <w:t>Petr Kolman</w:t>
      </w:r>
      <w:r>
        <w:t xml:space="preserve"> – vedoucí oddělení Správy majetku, v další instanci ředitel společnosti a následně jednatelé společnosti.</w:t>
      </w:r>
    </w:p>
    <w:sectPr w:rsidR="00A549DA" w:rsidSect="007C3C3C">
      <w:headerReference w:type="default" r:id="rId8"/>
      <w:footerReference w:type="default" r:id="rId9"/>
      <w:pgSz w:w="12240" w:h="15840"/>
      <w:pgMar w:top="1440" w:right="1183" w:bottom="1440" w:left="1276" w:header="708" w:footer="8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92" w:rsidRDefault="00914992" w:rsidP="00A87C8B">
      <w:pPr>
        <w:spacing w:after="0" w:line="240" w:lineRule="auto"/>
      </w:pPr>
      <w:r>
        <w:separator/>
      </w:r>
    </w:p>
  </w:endnote>
  <w:endnote w:type="continuationSeparator" w:id="0">
    <w:p w:rsidR="00914992" w:rsidRDefault="00914992" w:rsidP="00A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inka">
    <w:altName w:val="Calibri"/>
    <w:charset w:val="EE"/>
    <w:family w:val="auto"/>
    <w:pitch w:val="variable"/>
    <w:sig w:usb0="A00002EF" w:usb1="40000003" w:usb2="00000000" w:usb3="00000000" w:csb0="0000019F" w:csb1="00000000"/>
  </w:font>
  <w:font w:name="Latinka Light">
    <w:altName w:val="Calibri"/>
    <w:charset w:val="EE"/>
    <w:family w:val="auto"/>
    <w:pitch w:val="variable"/>
    <w:sig w:usb0="A00002EF" w:usb1="4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Pr="007C3C3C" w:rsidRDefault="007C3C3C" w:rsidP="007C3C3C">
    <w:pPr>
      <w:pStyle w:val="Zpat"/>
      <w:spacing w:line="260" w:lineRule="exact"/>
      <w:rPr>
        <w:rFonts w:ascii="Latinka" w:hAnsi="Latinka"/>
        <w:b/>
        <w:bCs/>
        <w:sz w:val="16"/>
        <w:szCs w:val="16"/>
      </w:rPr>
    </w:pPr>
    <w:r w:rsidRPr="007C3C3C">
      <w:rPr>
        <w:rFonts w:ascii="Latinka" w:hAnsi="Latinka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-261620</wp:posOffset>
          </wp:positionV>
          <wp:extent cx="1028700" cy="1370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6BD5">
      <w:rPr>
        <w:rFonts w:ascii="Latinka" w:hAnsi="Latinka"/>
        <w:b/>
        <w:bCs/>
        <w:sz w:val="16"/>
        <w:szCs w:val="16"/>
      </w:rPr>
      <w:t>AUFEER GROUP</w:t>
    </w:r>
    <w:r w:rsidR="00A87C8B" w:rsidRPr="007C3C3C">
      <w:rPr>
        <w:rFonts w:ascii="Latinka" w:hAnsi="Latinka"/>
        <w:b/>
        <w:bCs/>
        <w:sz w:val="16"/>
        <w:szCs w:val="16"/>
      </w:rPr>
      <w:t>, s.r.o.</w:t>
    </w:r>
  </w:p>
  <w:p w:rsidR="00A87C8B" w:rsidRPr="007C3C3C" w:rsidRDefault="00A87C8B" w:rsidP="007C3C3C">
    <w:pPr>
      <w:pStyle w:val="Zpat"/>
      <w:tabs>
        <w:tab w:val="clear" w:pos="4680"/>
        <w:tab w:val="center" w:pos="3402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Ptácká 156/115</w:t>
    </w:r>
    <w:r w:rsidRPr="007C3C3C">
      <w:rPr>
        <w:rFonts w:ascii="Latinka Light" w:hAnsi="Latinka Light"/>
        <w:sz w:val="16"/>
        <w:szCs w:val="16"/>
      </w:rPr>
      <w:tab/>
    </w:r>
    <w:r w:rsidRPr="007C3C3C">
      <w:rPr>
        <w:rFonts w:ascii="Latinka Light" w:hAnsi="Latinka Light"/>
        <w:b/>
        <w:bCs/>
        <w:sz w:val="16"/>
        <w:szCs w:val="16"/>
      </w:rPr>
      <w:t>IČO:</w:t>
    </w:r>
    <w:r w:rsidRPr="007C3C3C">
      <w:rPr>
        <w:rFonts w:ascii="Latinka Light" w:hAnsi="Latinka Light"/>
        <w:sz w:val="16"/>
        <w:szCs w:val="16"/>
      </w:rPr>
      <w:t xml:space="preserve"> 05556759</w:t>
    </w:r>
  </w:p>
  <w:p w:rsidR="00A87C8B" w:rsidRPr="007C3C3C" w:rsidRDefault="00A87C8B" w:rsidP="007C3C3C">
    <w:pPr>
      <w:pStyle w:val="Zpat"/>
      <w:tabs>
        <w:tab w:val="clear" w:pos="4680"/>
        <w:tab w:val="center" w:pos="3686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293 01 Mladá Boleslav</w:t>
    </w:r>
    <w:r w:rsidR="007C3C3C">
      <w:rPr>
        <w:rFonts w:ascii="Latinka Light" w:hAnsi="Latinka Light"/>
        <w:sz w:val="16"/>
        <w:szCs w:val="16"/>
      </w:rPr>
      <w:t xml:space="preserve">                                  </w:t>
    </w:r>
    <w:r w:rsidRPr="007C3C3C">
      <w:rPr>
        <w:rFonts w:ascii="Latinka Light" w:hAnsi="Latinka Light"/>
        <w:b/>
        <w:bCs/>
        <w:sz w:val="16"/>
        <w:szCs w:val="16"/>
      </w:rPr>
      <w:t>VAT No:</w:t>
    </w:r>
    <w:r w:rsidRPr="007C3C3C">
      <w:rPr>
        <w:rFonts w:ascii="Latinka Light" w:hAnsi="Latinka Light"/>
        <w:sz w:val="16"/>
        <w:szCs w:val="16"/>
      </w:rPr>
      <w:t xml:space="preserve"> CZ05556759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Česká republika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</w:p>
  <w:p w:rsidR="00A87C8B" w:rsidRPr="007C3C3C" w:rsidRDefault="005674D4" w:rsidP="007C3C3C">
    <w:pPr>
      <w:pStyle w:val="Zpat"/>
      <w:spacing w:line="260" w:lineRule="exact"/>
      <w:rPr>
        <w:rFonts w:ascii="Latinka Light" w:hAnsi="Latinka Light"/>
        <w:b/>
        <w:bCs/>
        <w:sz w:val="16"/>
        <w:szCs w:val="16"/>
      </w:rPr>
    </w:pPr>
    <w:r>
      <w:rPr>
        <w:rFonts w:ascii="Latinka Light" w:hAnsi="Latinka Light"/>
        <w:b/>
        <w:bCs/>
        <w:noProof/>
        <w:sz w:val="16"/>
        <w:szCs w:val="16"/>
        <w:lang w:eastAsia="cs-CZ"/>
      </w:rPr>
      <w:pict>
        <v:line id="Přímá spojnice 9" o:spid="_x0000_s6145" style="position:absolute;z-index:251659264;visibility:visible" from="0,20.3pt" to="36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" strokecolor="#0d79bf" strokeweight="1.5pt">
          <v:stroke joinstyle="miter"/>
        </v:line>
      </w:pict>
    </w:r>
    <w:r w:rsidR="00A87C8B" w:rsidRPr="007C3C3C">
      <w:rPr>
        <w:rFonts w:ascii="Latinka Light" w:hAnsi="Latinka Light"/>
        <w:b/>
        <w:bCs/>
        <w:sz w:val="16"/>
        <w:szCs w:val="16"/>
      </w:rPr>
      <w:t>www.aufeerjob.cz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92" w:rsidRDefault="00914992" w:rsidP="00A87C8B">
      <w:pPr>
        <w:spacing w:after="0" w:line="240" w:lineRule="auto"/>
      </w:pPr>
      <w:r>
        <w:separator/>
      </w:r>
    </w:p>
  </w:footnote>
  <w:footnote w:type="continuationSeparator" w:id="0">
    <w:p w:rsidR="00914992" w:rsidRDefault="00914992" w:rsidP="00A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Default="00F137D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51.75pt">
          <v:imagedata r:id="rId1" o:title="aufeer-logo-farba_u"/>
        </v:shape>
      </w:pict>
    </w:r>
  </w:p>
  <w:p w:rsidR="00A87C8B" w:rsidRDefault="00A87C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DB"/>
    <w:multiLevelType w:val="hybridMultilevel"/>
    <w:tmpl w:val="6C6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66A3"/>
    <w:multiLevelType w:val="hybridMultilevel"/>
    <w:tmpl w:val="8872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7C8B"/>
    <w:rsid w:val="003975EA"/>
    <w:rsid w:val="005627D4"/>
    <w:rsid w:val="005674D4"/>
    <w:rsid w:val="007C3C3C"/>
    <w:rsid w:val="00894F2F"/>
    <w:rsid w:val="008F1BEE"/>
    <w:rsid w:val="00902656"/>
    <w:rsid w:val="00902FB1"/>
    <w:rsid w:val="00914992"/>
    <w:rsid w:val="00996BD5"/>
    <w:rsid w:val="009A4DDE"/>
    <w:rsid w:val="009F6AE3"/>
    <w:rsid w:val="00A549DA"/>
    <w:rsid w:val="00A87C8B"/>
    <w:rsid w:val="00BB481F"/>
    <w:rsid w:val="00F1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4D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C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C8B"/>
    <w:rPr>
      <w:lang w:val="cs-CZ"/>
    </w:rPr>
  </w:style>
  <w:style w:type="paragraph" w:styleId="Odstavecseseznamem">
    <w:name w:val="List Paragraph"/>
    <w:basedOn w:val="Normln"/>
    <w:uiPriority w:val="34"/>
    <w:qFormat/>
    <w:rsid w:val="00BB48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49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49D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BD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feerjo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Jeleňák Šimon</dc:creator>
  <cp:keywords/>
  <dc:description/>
  <cp:lastModifiedBy>hornikova</cp:lastModifiedBy>
  <cp:revision>3</cp:revision>
  <dcterms:created xsi:type="dcterms:W3CDTF">2022-09-07T15:32:00Z</dcterms:created>
  <dcterms:modified xsi:type="dcterms:W3CDTF">2022-09-07T19:39:00Z</dcterms:modified>
</cp:coreProperties>
</file>